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D6C" w14:textId="7B43AC82" w:rsidR="005474D9" w:rsidRDefault="007869BC" w:rsidP="00772D29">
      <w:pPr>
        <w:jc w:val="both"/>
        <w:rPr>
          <w:rFonts w:ascii="Arial" w:hAnsi="Arial" w:cs="Arial"/>
        </w:rPr>
      </w:pPr>
      <w:r>
        <w:rPr>
          <w:rFonts w:ascii="Arial" w:hAnsi="Arial"/>
        </w:rPr>
        <w:t>Expéditeur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Adresse du propriétaire</w:t>
      </w:r>
    </w:p>
    <w:p w14:paraId="5D2CA4BC" w14:textId="77777777" w:rsidR="007869BC" w:rsidRDefault="007869BC" w:rsidP="00772D29">
      <w:pPr>
        <w:jc w:val="both"/>
        <w:rPr>
          <w:rFonts w:ascii="Arial" w:hAnsi="Arial" w:cs="Arial"/>
        </w:rPr>
      </w:pPr>
    </w:p>
    <w:p w14:paraId="14B8AB99" w14:textId="77777777" w:rsidR="007869BC" w:rsidRDefault="007869BC" w:rsidP="00772D29">
      <w:pPr>
        <w:jc w:val="both"/>
        <w:rPr>
          <w:rFonts w:ascii="Arial" w:hAnsi="Arial" w:cs="Arial"/>
        </w:rPr>
      </w:pPr>
    </w:p>
    <w:p w14:paraId="0B9BC442" w14:textId="77777777" w:rsidR="007869BC" w:rsidRDefault="007869BC" w:rsidP="00772D29">
      <w:pPr>
        <w:jc w:val="both"/>
        <w:rPr>
          <w:rFonts w:ascii="Arial" w:hAnsi="Arial" w:cs="Arial"/>
        </w:rPr>
      </w:pPr>
    </w:p>
    <w:p w14:paraId="71C4C9E0" w14:textId="77777777" w:rsidR="007869BC" w:rsidRDefault="007869BC" w:rsidP="00772D29">
      <w:pPr>
        <w:jc w:val="both"/>
        <w:rPr>
          <w:rFonts w:ascii="Arial" w:hAnsi="Arial" w:cs="Arial"/>
        </w:rPr>
      </w:pPr>
    </w:p>
    <w:p w14:paraId="25819588" w14:textId="77777777" w:rsidR="00257A26" w:rsidRDefault="00257A26" w:rsidP="00772D29">
      <w:pPr>
        <w:jc w:val="both"/>
        <w:rPr>
          <w:rFonts w:ascii="Arial" w:hAnsi="Arial" w:cs="Arial"/>
        </w:rPr>
      </w:pPr>
    </w:p>
    <w:p w14:paraId="77523F52" w14:textId="77777777" w:rsidR="007869BC" w:rsidRDefault="007869BC" w:rsidP="00772D29">
      <w:pPr>
        <w:jc w:val="both"/>
        <w:rPr>
          <w:rFonts w:ascii="Arial" w:hAnsi="Arial" w:cs="Arial"/>
        </w:rPr>
      </w:pPr>
    </w:p>
    <w:p w14:paraId="2954207B" w14:textId="797531C0" w:rsidR="007869BC" w:rsidRDefault="007869BC" w:rsidP="00772D29">
      <w:pPr>
        <w:jc w:val="both"/>
        <w:rPr>
          <w:rFonts w:ascii="Arial" w:hAnsi="Arial" w:cs="Arial"/>
        </w:rPr>
      </w:pPr>
      <w:r>
        <w:rPr>
          <w:rFonts w:ascii="Arial" w:hAnsi="Arial"/>
        </w:rPr>
        <w:t>Date</w:t>
      </w:r>
      <w:r w:rsidR="00B724E1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</w:p>
    <w:p w14:paraId="05B65291" w14:textId="77777777" w:rsidR="007869BC" w:rsidRDefault="007869BC" w:rsidP="00772D29">
      <w:pPr>
        <w:jc w:val="both"/>
        <w:rPr>
          <w:rFonts w:ascii="Arial" w:hAnsi="Arial" w:cs="Arial"/>
        </w:rPr>
      </w:pPr>
    </w:p>
    <w:p w14:paraId="3E8A3AB3" w14:textId="5A735EFC" w:rsidR="007869BC" w:rsidRDefault="00B724E1" w:rsidP="00772D29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Objet : </w:t>
      </w:r>
      <w:r w:rsidR="00AF6945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emande de remplacement de </w:t>
      </w:r>
      <w:r w:rsidR="007869BC">
        <w:rPr>
          <w:rFonts w:ascii="Arial" w:hAnsi="Arial"/>
          <w:b/>
        </w:rPr>
        <w:t>notre chauffage</w:t>
      </w:r>
      <w:r w:rsidR="00AF6945">
        <w:rPr>
          <w:rFonts w:ascii="Arial" w:hAnsi="Arial"/>
          <w:b/>
        </w:rPr>
        <w:t xml:space="preserve"> à énergie</w:t>
      </w:r>
      <w:r w:rsidR="007869BC">
        <w:rPr>
          <w:rFonts w:ascii="Arial" w:hAnsi="Arial"/>
          <w:b/>
        </w:rPr>
        <w:t xml:space="preserve"> fossile par un système </w:t>
      </w:r>
      <w:r w:rsidR="002651DD">
        <w:rPr>
          <w:rFonts w:ascii="Arial" w:hAnsi="Arial"/>
          <w:b/>
        </w:rPr>
        <w:t xml:space="preserve">à </w:t>
      </w:r>
      <w:r w:rsidR="007869BC">
        <w:rPr>
          <w:rFonts w:ascii="Arial" w:hAnsi="Arial"/>
          <w:b/>
        </w:rPr>
        <w:t>énergie renouvelable</w:t>
      </w:r>
      <w:r>
        <w:rPr>
          <w:rFonts w:ascii="Arial" w:hAnsi="Arial"/>
          <w:b/>
        </w:rPr>
        <w:t xml:space="preserve"> – </w:t>
      </w:r>
      <w:r w:rsidR="007869BC">
        <w:rPr>
          <w:rFonts w:ascii="Arial" w:hAnsi="Arial"/>
          <w:b/>
        </w:rPr>
        <w:t xml:space="preserve">un plus pour les propriétaires, les locataires et l’environnement  </w:t>
      </w:r>
    </w:p>
    <w:p w14:paraId="49427EC7" w14:textId="77777777" w:rsidR="00656DED" w:rsidRPr="00656DED" w:rsidRDefault="00656DED" w:rsidP="00772D29">
      <w:pPr>
        <w:jc w:val="both"/>
        <w:rPr>
          <w:rFonts w:ascii="Arial" w:hAnsi="Arial" w:cs="Arial"/>
        </w:rPr>
      </w:pPr>
    </w:p>
    <w:p w14:paraId="17067342" w14:textId="44163AA9" w:rsidR="007869BC" w:rsidRPr="007869BC" w:rsidRDefault="00F83334" w:rsidP="00772D29">
      <w:pPr>
        <w:jc w:val="both"/>
        <w:rPr>
          <w:rFonts w:ascii="Arial" w:hAnsi="Arial" w:cs="Arial"/>
        </w:rPr>
      </w:pPr>
      <w:r>
        <w:rPr>
          <w:rFonts w:ascii="Arial" w:hAnsi="Arial"/>
        </w:rPr>
        <w:t>Madame, Monsieur,</w:t>
      </w:r>
    </w:p>
    <w:p w14:paraId="6D807215" w14:textId="0C72F510" w:rsidR="007869BC" w:rsidRDefault="007869BC" w:rsidP="00772D29">
      <w:pPr>
        <w:jc w:val="both"/>
        <w:rPr>
          <w:rFonts w:ascii="Arial" w:hAnsi="Arial" w:cs="Arial"/>
        </w:rPr>
      </w:pPr>
      <w:r>
        <w:rPr>
          <w:rFonts w:ascii="Arial" w:hAnsi="Arial"/>
        </w:rPr>
        <w:t>Nous sommes les heureux locataires de votre bien immobilier et</w:t>
      </w:r>
      <w:r w:rsidR="00AF6945">
        <w:rPr>
          <w:rFonts w:ascii="Arial" w:hAnsi="Arial"/>
        </w:rPr>
        <w:t xml:space="preserve"> nous</w:t>
      </w:r>
      <w:r>
        <w:rPr>
          <w:rFonts w:ascii="Arial" w:hAnsi="Arial"/>
        </w:rPr>
        <w:t xml:space="preserve"> </w:t>
      </w:r>
      <w:r w:rsidR="004841D0">
        <w:rPr>
          <w:rFonts w:ascii="Arial" w:hAnsi="Arial"/>
        </w:rPr>
        <w:t xml:space="preserve">vous </w:t>
      </w:r>
      <w:r>
        <w:rPr>
          <w:rFonts w:ascii="Arial" w:hAnsi="Arial"/>
        </w:rPr>
        <w:t xml:space="preserve">en sommes très reconnaissants. Nous souhaitons toutefois vous présenter une requête importante au sujet de notre chauffage. </w:t>
      </w:r>
    </w:p>
    <w:p w14:paraId="73A577ED" w14:textId="2DA7F44E" w:rsidR="007869BC" w:rsidRDefault="007869BC" w:rsidP="00B724E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En effet, </w:t>
      </w:r>
      <w:r w:rsidR="003714A1">
        <w:rPr>
          <w:rFonts w:ascii="Arial" w:hAnsi="Arial"/>
        </w:rPr>
        <w:t>les systèmes de chauffage</w:t>
      </w:r>
      <w:r>
        <w:rPr>
          <w:rFonts w:ascii="Arial" w:hAnsi="Arial"/>
        </w:rPr>
        <w:t xml:space="preserve"> </w:t>
      </w:r>
      <w:r w:rsidR="003714A1">
        <w:rPr>
          <w:rFonts w:ascii="Arial" w:hAnsi="Arial"/>
        </w:rPr>
        <w:t xml:space="preserve">jouent </w:t>
      </w:r>
      <w:r>
        <w:rPr>
          <w:rFonts w:ascii="Arial" w:hAnsi="Arial"/>
        </w:rPr>
        <w:t>un rôle considérable dans le réchauffement</w:t>
      </w:r>
      <w:r w:rsidR="008E1915">
        <w:rPr>
          <w:rFonts w:ascii="Arial" w:hAnsi="Arial"/>
        </w:rPr>
        <w:t xml:space="preserve"> climatique</w:t>
      </w:r>
      <w:r>
        <w:rPr>
          <w:rFonts w:ascii="Arial" w:hAnsi="Arial"/>
        </w:rPr>
        <w:t xml:space="preserve">. Saviez-vous que plus d’un quart de toutes les émissions de gaz à effet de serre de la Suisse sont provoquées par la production de chaleur pour les bâtiments et </w:t>
      </w:r>
      <w:r w:rsidR="00AF6945">
        <w:rPr>
          <w:rFonts w:ascii="Arial" w:hAnsi="Arial"/>
        </w:rPr>
        <w:t>l</w:t>
      </w:r>
      <w:r>
        <w:rPr>
          <w:rFonts w:ascii="Arial" w:hAnsi="Arial"/>
        </w:rPr>
        <w:t>'eau chaude</w:t>
      </w:r>
      <w:r w:rsidR="003714A1">
        <w:rPr>
          <w:rFonts w:ascii="Arial" w:hAnsi="Arial"/>
        </w:rPr>
        <w:t xml:space="preserve"> </w:t>
      </w:r>
      <w:r>
        <w:rPr>
          <w:rFonts w:ascii="Arial" w:hAnsi="Arial"/>
        </w:rPr>
        <w:t>? Ces émissions de gaz à effet de serre p</w:t>
      </w:r>
      <w:r w:rsidR="003714A1">
        <w:rPr>
          <w:rFonts w:ascii="Arial" w:hAnsi="Arial"/>
        </w:rPr>
        <w:t>ourraient</w:t>
      </w:r>
      <w:r>
        <w:rPr>
          <w:rFonts w:ascii="Arial" w:hAnsi="Arial"/>
        </w:rPr>
        <w:t xml:space="preserve"> pourtant être </w:t>
      </w:r>
      <w:r w:rsidR="002651DD">
        <w:rPr>
          <w:rFonts w:ascii="Arial" w:hAnsi="Arial"/>
        </w:rPr>
        <w:t>considérablement</w:t>
      </w:r>
      <w:r>
        <w:rPr>
          <w:rFonts w:ascii="Arial" w:hAnsi="Arial"/>
        </w:rPr>
        <w:t xml:space="preserve"> réduites sans perte de confort</w:t>
      </w:r>
      <w:r w:rsidR="00AF6945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les systèmes de chauffage à base d’énergies renouvelables (en particulier </w:t>
      </w:r>
      <w:r w:rsidR="00E21AD8">
        <w:rPr>
          <w:rFonts w:ascii="Arial" w:hAnsi="Arial"/>
        </w:rPr>
        <w:t>d</w:t>
      </w:r>
      <w:r>
        <w:rPr>
          <w:rFonts w:ascii="Arial" w:hAnsi="Arial"/>
        </w:rPr>
        <w:t xml:space="preserve">es pompes à chaleur efficaces, </w:t>
      </w:r>
      <w:r w:rsidR="00E21AD8">
        <w:rPr>
          <w:rFonts w:ascii="Arial" w:hAnsi="Arial"/>
        </w:rPr>
        <w:t>d</w:t>
      </w:r>
      <w:r>
        <w:rPr>
          <w:rFonts w:ascii="Arial" w:hAnsi="Arial"/>
        </w:rPr>
        <w:t xml:space="preserve">es </w:t>
      </w:r>
      <w:r w:rsidR="00AF6945">
        <w:rPr>
          <w:rFonts w:ascii="Arial" w:hAnsi="Arial"/>
        </w:rPr>
        <w:t>panneaux</w:t>
      </w:r>
      <w:r>
        <w:rPr>
          <w:rFonts w:ascii="Arial" w:hAnsi="Arial"/>
        </w:rPr>
        <w:t xml:space="preserve"> solaires </w:t>
      </w:r>
      <w:r w:rsidR="00E21AD8">
        <w:rPr>
          <w:rFonts w:ascii="Arial" w:hAnsi="Arial"/>
        </w:rPr>
        <w:t>ou</w:t>
      </w:r>
      <w:r>
        <w:rPr>
          <w:rFonts w:ascii="Arial" w:hAnsi="Arial"/>
        </w:rPr>
        <w:t xml:space="preserve"> le chauffage à distance </w:t>
      </w:r>
      <w:r w:rsidR="00AF6945">
        <w:rPr>
          <w:rFonts w:ascii="Arial" w:hAnsi="Arial"/>
        </w:rPr>
        <w:t xml:space="preserve">provenant </w:t>
      </w:r>
      <w:r>
        <w:rPr>
          <w:rFonts w:ascii="Arial" w:hAnsi="Arial"/>
        </w:rPr>
        <w:t xml:space="preserve">de sources énergétiques respectueuses de l’environnement) émettent au </w:t>
      </w:r>
      <w:r w:rsidR="004841D0">
        <w:rPr>
          <w:rFonts w:ascii="Arial" w:hAnsi="Arial"/>
        </w:rPr>
        <w:t>minimum</w:t>
      </w:r>
      <w:r>
        <w:rPr>
          <w:rFonts w:ascii="Arial" w:hAnsi="Arial"/>
        </w:rPr>
        <w:t xml:space="preserve"> quatre fois moins de gaz à effet de serre que les chauffages à mazout et à gaz (</w:t>
      </w:r>
      <w:r w:rsidR="00AF6945">
        <w:rPr>
          <w:rFonts w:ascii="Arial" w:hAnsi="Arial"/>
        </w:rPr>
        <w:t>même</w:t>
      </w:r>
      <w:r>
        <w:rPr>
          <w:rFonts w:ascii="Arial" w:hAnsi="Arial"/>
        </w:rPr>
        <w:t xml:space="preserve"> en tenant compte de toute la chaîne de production en amont et de l</w:t>
      </w:r>
      <w:r w:rsidR="005F349C">
        <w:rPr>
          <w:rFonts w:ascii="Arial" w:hAnsi="Arial"/>
        </w:rPr>
        <w:t>’</w:t>
      </w:r>
      <w:r>
        <w:rPr>
          <w:rFonts w:ascii="Arial" w:hAnsi="Arial"/>
        </w:rPr>
        <w:t xml:space="preserve">élimination). Selon une étude du WWF, </w:t>
      </w:r>
      <w:r w:rsidR="005F349C">
        <w:rPr>
          <w:rFonts w:ascii="Arial" w:hAnsi="Arial"/>
        </w:rPr>
        <w:t>il</w:t>
      </w:r>
      <w:r>
        <w:rPr>
          <w:rFonts w:ascii="Arial" w:hAnsi="Arial"/>
        </w:rPr>
        <w:t xml:space="preserve"> vaut </w:t>
      </w:r>
      <w:r w:rsidR="00E21AD8">
        <w:rPr>
          <w:rFonts w:ascii="Arial" w:hAnsi="Arial"/>
        </w:rPr>
        <w:t xml:space="preserve">vraiment </w:t>
      </w:r>
      <w:r>
        <w:rPr>
          <w:rFonts w:ascii="Arial" w:hAnsi="Arial"/>
        </w:rPr>
        <w:t xml:space="preserve">la peine, d’un point de vue écologique, de remplacer </w:t>
      </w:r>
      <w:r w:rsidR="00AF6945">
        <w:rPr>
          <w:rFonts w:ascii="Arial" w:hAnsi="Arial"/>
        </w:rPr>
        <w:t>à temps le</w:t>
      </w:r>
      <w:r>
        <w:rPr>
          <w:rFonts w:ascii="Arial" w:hAnsi="Arial"/>
        </w:rPr>
        <w:t xml:space="preserve"> chauffage </w:t>
      </w:r>
      <w:r w:rsidR="00AF6945">
        <w:rPr>
          <w:rFonts w:ascii="Arial" w:hAnsi="Arial"/>
        </w:rPr>
        <w:t>existant</w:t>
      </w:r>
      <w:r>
        <w:rPr>
          <w:rFonts w:ascii="Arial" w:hAnsi="Arial"/>
        </w:rPr>
        <w:t>.</w:t>
      </w:r>
    </w:p>
    <w:p w14:paraId="2DF6B94F" w14:textId="03030E98" w:rsidR="008F2800" w:rsidRDefault="008F2800" w:rsidP="00B724E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passage aux énergies renouvelables </w:t>
      </w:r>
      <w:r w:rsidR="002651DD">
        <w:rPr>
          <w:rFonts w:ascii="Arial" w:hAnsi="Arial"/>
        </w:rPr>
        <w:t>représente</w:t>
      </w:r>
      <w:r>
        <w:rPr>
          <w:rFonts w:ascii="Arial" w:hAnsi="Arial"/>
        </w:rPr>
        <w:t xml:space="preserve"> à cet égard une contribution importante à la protection du climat. Il constitue même souvent le geste le plus efficace que nous puissions </w:t>
      </w:r>
      <w:r w:rsidR="002651DD">
        <w:rPr>
          <w:rFonts w:ascii="Arial" w:hAnsi="Arial"/>
        </w:rPr>
        <w:t>accomplir</w:t>
      </w:r>
      <w:r>
        <w:rPr>
          <w:rFonts w:ascii="Arial" w:hAnsi="Arial"/>
        </w:rPr>
        <w:t xml:space="preserve"> pour améliorer notre propre empreinte écologique</w:t>
      </w:r>
      <w:r w:rsidR="0090213E">
        <w:rPr>
          <w:rFonts w:ascii="Arial" w:hAnsi="Arial"/>
        </w:rPr>
        <w:t xml:space="preserve"> </w:t>
      </w:r>
      <w:r>
        <w:rPr>
          <w:rFonts w:ascii="Arial" w:hAnsi="Arial"/>
        </w:rPr>
        <w:t>! Dans le même temps, le changement d</w:t>
      </w:r>
      <w:r w:rsidR="0090213E">
        <w:rPr>
          <w:rFonts w:ascii="Arial" w:hAnsi="Arial"/>
        </w:rPr>
        <w:t>e source</w:t>
      </w:r>
      <w:r>
        <w:rPr>
          <w:rFonts w:ascii="Arial" w:hAnsi="Arial"/>
        </w:rPr>
        <w:t xml:space="preserve"> énergétique offre encore d’autres avantages</w:t>
      </w:r>
      <w:r w:rsidR="0090213E">
        <w:rPr>
          <w:rFonts w:ascii="Arial" w:hAnsi="Arial"/>
        </w:rPr>
        <w:t xml:space="preserve"> </w:t>
      </w:r>
      <w:r>
        <w:rPr>
          <w:rFonts w:ascii="Arial" w:hAnsi="Arial"/>
        </w:rPr>
        <w:t>: un chauffage renouvelable réduit la dépendance vis-à-vis de l’étranger et renforce le tissu économique local.</w:t>
      </w:r>
    </w:p>
    <w:p w14:paraId="6D2FC910" w14:textId="6D3BF53D" w:rsidR="009B6FAC" w:rsidRDefault="002651DD">
      <w:pPr>
        <w:jc w:val="both"/>
        <w:rPr>
          <w:rFonts w:ascii="Arial" w:hAnsi="Arial"/>
        </w:rPr>
      </w:pPr>
      <w:r>
        <w:rPr>
          <w:rFonts w:ascii="Arial" w:hAnsi="Arial"/>
        </w:rPr>
        <w:t>Par ailleurs, en faisant les bons calculs,</w:t>
      </w:r>
      <w:r w:rsidR="00BF45A3">
        <w:rPr>
          <w:rFonts w:ascii="Arial" w:hAnsi="Arial"/>
        </w:rPr>
        <w:t xml:space="preserve"> on</w:t>
      </w:r>
      <w:r>
        <w:rPr>
          <w:rFonts w:ascii="Arial" w:hAnsi="Arial"/>
        </w:rPr>
        <w:t xml:space="preserve"> constate </w:t>
      </w:r>
      <w:r w:rsidR="006415A1">
        <w:rPr>
          <w:rFonts w:ascii="Arial" w:hAnsi="Arial"/>
        </w:rPr>
        <w:t xml:space="preserve">que les systèmes de chauffage reposant sur les énergies renouvelables sont </w:t>
      </w:r>
      <w:r>
        <w:rPr>
          <w:rFonts w:ascii="Arial" w:hAnsi="Arial"/>
        </w:rPr>
        <w:t xml:space="preserve">non </w:t>
      </w:r>
      <w:r w:rsidR="006415A1">
        <w:rPr>
          <w:rFonts w:ascii="Arial" w:hAnsi="Arial"/>
        </w:rPr>
        <w:t xml:space="preserve">seulement </w:t>
      </w:r>
      <w:r>
        <w:rPr>
          <w:rFonts w:ascii="Arial" w:hAnsi="Arial"/>
        </w:rPr>
        <w:t>meilleurs du point de vue</w:t>
      </w:r>
      <w:r w:rsidR="006415A1">
        <w:rPr>
          <w:rFonts w:ascii="Arial" w:hAnsi="Arial"/>
        </w:rPr>
        <w:t xml:space="preserve"> écologique</w:t>
      </w:r>
      <w:r w:rsidR="00E21AD8">
        <w:rPr>
          <w:rFonts w:ascii="Arial" w:hAnsi="Arial"/>
        </w:rPr>
        <w:t>,</w:t>
      </w:r>
      <w:r w:rsidR="006415A1">
        <w:rPr>
          <w:rFonts w:ascii="Arial" w:hAnsi="Arial"/>
        </w:rPr>
        <w:t xml:space="preserve"> mais </w:t>
      </w:r>
      <w:r w:rsidR="006415A1">
        <w:rPr>
          <w:rFonts w:ascii="Arial" w:hAnsi="Arial"/>
          <w:b/>
          <w:bCs/>
        </w:rPr>
        <w:t>aussi</w:t>
      </w:r>
      <w:r w:rsidR="006415A1">
        <w:rPr>
          <w:rFonts w:ascii="Arial" w:hAnsi="Arial"/>
        </w:rPr>
        <w:t xml:space="preserve"> </w:t>
      </w:r>
      <w:r w:rsidR="006415A1">
        <w:rPr>
          <w:rFonts w:ascii="Arial" w:hAnsi="Arial"/>
          <w:b/>
        </w:rPr>
        <w:t>plus économiques</w:t>
      </w:r>
      <w:r w:rsidR="006415A1">
        <w:rPr>
          <w:rFonts w:ascii="Arial" w:hAnsi="Arial"/>
        </w:rPr>
        <w:t xml:space="preserve"> que les chauffages à mazout ou à gaz. En effet, les </w:t>
      </w:r>
      <w:r>
        <w:rPr>
          <w:rFonts w:ascii="Arial" w:hAnsi="Arial"/>
        </w:rPr>
        <w:t>frais</w:t>
      </w:r>
      <w:r w:rsidR="006415A1">
        <w:rPr>
          <w:rFonts w:ascii="Arial" w:hAnsi="Arial"/>
        </w:rPr>
        <w:t xml:space="preserve"> d’entretien annuels sont nettement</w:t>
      </w:r>
      <w:r w:rsidR="00E21AD8">
        <w:rPr>
          <w:rFonts w:ascii="Arial" w:hAnsi="Arial"/>
        </w:rPr>
        <w:t xml:space="preserve"> </w:t>
      </w:r>
      <w:r w:rsidR="006415A1">
        <w:rPr>
          <w:rFonts w:ascii="Arial" w:hAnsi="Arial"/>
        </w:rPr>
        <w:t>inférieurs et compensent largement les coûts d’investissement plus élevés, à condition de prendre en compte la durée de vie</w:t>
      </w:r>
      <w:r w:rsidR="008E1915">
        <w:rPr>
          <w:rFonts w:ascii="Arial" w:hAnsi="Arial"/>
        </w:rPr>
        <w:t xml:space="preserve"> totale</w:t>
      </w:r>
      <w:r w:rsidR="006415A1">
        <w:rPr>
          <w:rFonts w:ascii="Arial" w:hAnsi="Arial"/>
        </w:rPr>
        <w:t xml:space="preserve"> des appareils. Ces dépenses supplémentaires, considérées comme une valeur ajoutée, peuvent être reportées sur le loyer et déduites des impôts. </w:t>
      </w:r>
      <w:r w:rsidRPr="002651DD">
        <w:rPr>
          <w:rFonts w:ascii="Arial" w:hAnsi="Arial" w:cs="Arial"/>
        </w:rPr>
        <w:t xml:space="preserve">Quant à nous, les locataires, </w:t>
      </w:r>
      <w:r w:rsidR="006415A1">
        <w:rPr>
          <w:rFonts w:ascii="Arial" w:hAnsi="Arial"/>
        </w:rPr>
        <w:t>nous profitons de charges généralement moins élevées. Enfin, tous ensemble, nous contribuons</w:t>
      </w:r>
      <w:r w:rsidR="00BF45A3">
        <w:rPr>
          <w:rFonts w:ascii="Arial" w:hAnsi="Arial"/>
        </w:rPr>
        <w:t xml:space="preserve"> </w:t>
      </w:r>
      <w:r w:rsidR="006415A1">
        <w:rPr>
          <w:rFonts w:ascii="Arial" w:hAnsi="Arial"/>
        </w:rPr>
        <w:t>dans une</w:t>
      </w:r>
      <w:r w:rsidR="00BF45A3">
        <w:rPr>
          <w:rFonts w:ascii="Arial" w:hAnsi="Arial"/>
        </w:rPr>
        <w:t xml:space="preserve"> large</w:t>
      </w:r>
      <w:r w:rsidR="006415A1">
        <w:rPr>
          <w:rFonts w:ascii="Arial" w:hAnsi="Arial"/>
        </w:rPr>
        <w:t xml:space="preserve"> mesure à protéger l</w:t>
      </w:r>
      <w:r w:rsidR="00BF45A3">
        <w:rPr>
          <w:rFonts w:ascii="Arial" w:hAnsi="Arial"/>
        </w:rPr>
        <w:t xml:space="preserve">a protection du </w:t>
      </w:r>
      <w:r w:rsidR="006415A1">
        <w:rPr>
          <w:rFonts w:ascii="Arial" w:hAnsi="Arial"/>
        </w:rPr>
        <w:t>climat.</w:t>
      </w:r>
    </w:p>
    <w:p w14:paraId="5D4161F2" w14:textId="27A1924B" w:rsidR="009B6FAC" w:rsidRPr="009B6FAC" w:rsidRDefault="009B6FAC" w:rsidP="00772D29">
      <w:pPr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C’est pourquoi 90% des nouvelles constructions sont</w:t>
      </w:r>
      <w:r w:rsidR="00BF45A3">
        <w:rPr>
          <w:rFonts w:ascii="Arial" w:hAnsi="Arial"/>
        </w:rPr>
        <w:t>,</w:t>
      </w:r>
      <w:r>
        <w:rPr>
          <w:rFonts w:ascii="Arial" w:hAnsi="Arial"/>
        </w:rPr>
        <w:t xml:space="preserve"> d’ores et déjà</w:t>
      </w:r>
      <w:r w:rsidR="00BF45A3">
        <w:rPr>
          <w:rFonts w:ascii="Arial" w:hAnsi="Arial"/>
        </w:rPr>
        <w:t>,</w:t>
      </w:r>
      <w:r>
        <w:rPr>
          <w:rFonts w:ascii="Arial" w:hAnsi="Arial"/>
        </w:rPr>
        <w:t xml:space="preserve"> chauffées avec des énergies renouvelables. </w:t>
      </w:r>
      <w:r w:rsidR="00BF45A3">
        <w:rPr>
          <w:rFonts w:ascii="Arial" w:hAnsi="Arial"/>
        </w:rPr>
        <w:t>Par ailleurs, d</w:t>
      </w:r>
      <w:r>
        <w:rPr>
          <w:rFonts w:ascii="Arial" w:hAnsi="Arial"/>
        </w:rPr>
        <w:t xml:space="preserve">ans les bâtiments existants, de plus en plus de propriétaires choisissent d’abandonner l’énergie fossile au profit des énergies renouvelables. </w:t>
      </w:r>
    </w:p>
    <w:p w14:paraId="2CA12DFE" w14:textId="41E08784" w:rsidR="00BF45A3" w:rsidRPr="00BF45A3" w:rsidRDefault="009B6FAC" w:rsidP="00772D29">
      <w:pPr>
        <w:jc w:val="both"/>
        <w:rPr>
          <w:rFonts w:ascii="Arial" w:hAnsi="Arial"/>
        </w:rPr>
      </w:pPr>
      <w:r>
        <w:rPr>
          <w:rFonts w:ascii="Arial" w:hAnsi="Arial"/>
          <w:b/>
        </w:rPr>
        <w:t>Notre immeuble est encore chauffé avec de</w:t>
      </w:r>
      <w:r w:rsidR="00FB221A">
        <w:rPr>
          <w:rFonts w:ascii="Arial" w:hAnsi="Arial"/>
          <w:b/>
        </w:rPr>
        <w:t>s</w:t>
      </w:r>
      <w:r w:rsidR="00BF45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énerg</w:t>
      </w:r>
      <w:r w:rsidR="00BF45A3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es fossiles qu’il nous tient à </w:t>
      </w:r>
      <w:r w:rsidR="004841D0">
        <w:rPr>
          <w:rFonts w:ascii="Arial" w:hAnsi="Arial"/>
          <w:b/>
        </w:rPr>
        <w:t xml:space="preserve">cœur </w:t>
      </w:r>
      <w:r>
        <w:rPr>
          <w:rFonts w:ascii="Arial" w:hAnsi="Arial"/>
          <w:b/>
        </w:rPr>
        <w:t>d'abandonner.</w:t>
      </w:r>
      <w:r>
        <w:rPr>
          <w:rFonts w:ascii="Arial" w:hAnsi="Arial"/>
        </w:rPr>
        <w:t xml:space="preserve"> Afin de préparer le remplacement prochain de notre chauffage, nous vous prions d’envisager sans plus attendre </w:t>
      </w:r>
      <w:r w:rsidR="009D43A8">
        <w:rPr>
          <w:rFonts w:ascii="Arial" w:hAnsi="Arial"/>
        </w:rPr>
        <w:t>d</w:t>
      </w:r>
      <w:r>
        <w:rPr>
          <w:rFonts w:ascii="Arial" w:hAnsi="Arial"/>
        </w:rPr>
        <w:t>e pass</w:t>
      </w:r>
      <w:r w:rsidR="009D43A8">
        <w:rPr>
          <w:rFonts w:ascii="Arial" w:hAnsi="Arial"/>
        </w:rPr>
        <w:t>er</w:t>
      </w:r>
      <w:r>
        <w:rPr>
          <w:rFonts w:ascii="Arial" w:hAnsi="Arial"/>
        </w:rPr>
        <w:t xml:space="preserve"> à des systèmes reposant sur les énergies renouvelables. En effet, </w:t>
      </w:r>
      <w:r w:rsidR="00BF45A3">
        <w:rPr>
          <w:rFonts w:ascii="Arial" w:hAnsi="Arial"/>
        </w:rPr>
        <w:t>l’installation d’</w:t>
      </w:r>
      <w:r>
        <w:rPr>
          <w:rFonts w:ascii="Arial" w:hAnsi="Arial"/>
        </w:rPr>
        <w:t xml:space="preserve">un système renouvelable </w:t>
      </w:r>
      <w:r w:rsidR="00BF45A3">
        <w:rPr>
          <w:rFonts w:ascii="Arial" w:hAnsi="Arial"/>
        </w:rPr>
        <w:t>nécessite</w:t>
      </w:r>
      <w:r>
        <w:rPr>
          <w:rFonts w:ascii="Arial" w:hAnsi="Arial"/>
        </w:rPr>
        <w:t xml:space="preserve"> souvent de procéder à </w:t>
      </w:r>
      <w:r w:rsidR="00BF45A3" w:rsidRPr="00BF45A3">
        <w:rPr>
          <w:rFonts w:ascii="Arial" w:hAnsi="Arial" w:cs="Arial"/>
        </w:rPr>
        <w:t xml:space="preserve">une planification </w:t>
      </w:r>
      <w:r w:rsidR="000947AB">
        <w:rPr>
          <w:rFonts w:ascii="Arial" w:hAnsi="Arial" w:cs="Arial"/>
        </w:rPr>
        <w:t>anticipée</w:t>
      </w:r>
      <w:r>
        <w:rPr>
          <w:rFonts w:ascii="Arial" w:hAnsi="Arial"/>
        </w:rPr>
        <w:t xml:space="preserve">. Sans celle-ci, et en cas de panne du chauffage existant durant la </w:t>
      </w:r>
      <w:r w:rsidR="004841D0">
        <w:rPr>
          <w:rFonts w:ascii="Arial" w:hAnsi="Arial"/>
        </w:rPr>
        <w:t xml:space="preserve">saison froide </w:t>
      </w:r>
      <w:r>
        <w:rPr>
          <w:rFonts w:ascii="Arial" w:hAnsi="Arial"/>
        </w:rPr>
        <w:t>pour cause de</w:t>
      </w:r>
      <w:r w:rsidR="005F349C">
        <w:rPr>
          <w:rFonts w:ascii="Arial" w:hAnsi="Arial"/>
        </w:rPr>
        <w:t xml:space="preserve"> </w:t>
      </w:r>
      <w:r w:rsidR="00BF45A3">
        <w:rPr>
          <w:rFonts w:ascii="Arial" w:hAnsi="Arial"/>
        </w:rPr>
        <w:t>« vétusté »</w:t>
      </w:r>
      <w:r>
        <w:rPr>
          <w:rFonts w:ascii="Arial" w:hAnsi="Arial"/>
        </w:rPr>
        <w:t xml:space="preserve">, </w:t>
      </w:r>
      <w:r w:rsidR="00BF45A3">
        <w:rPr>
          <w:rFonts w:ascii="Arial" w:hAnsi="Arial"/>
        </w:rPr>
        <w:t xml:space="preserve">un </w:t>
      </w:r>
      <w:r>
        <w:rPr>
          <w:rFonts w:ascii="Arial" w:hAnsi="Arial"/>
        </w:rPr>
        <w:t xml:space="preserve">remplacement judicieux </w:t>
      </w:r>
      <w:r w:rsidR="004841D0">
        <w:rPr>
          <w:rFonts w:ascii="Arial" w:hAnsi="Arial"/>
        </w:rPr>
        <w:t>des installations</w:t>
      </w:r>
      <w:r>
        <w:rPr>
          <w:rFonts w:ascii="Arial" w:hAnsi="Arial"/>
        </w:rPr>
        <w:t xml:space="preserve"> </w:t>
      </w:r>
      <w:r w:rsidR="00BF45A3" w:rsidRPr="00BF45A3">
        <w:rPr>
          <w:rFonts w:ascii="Arial" w:hAnsi="Arial" w:cs="Arial"/>
        </w:rPr>
        <w:t>n</w:t>
      </w:r>
      <w:r w:rsidR="00482397">
        <w:rPr>
          <w:rFonts w:ascii="Arial" w:hAnsi="Arial" w:cs="Arial"/>
        </w:rPr>
        <w:t>e sera</w:t>
      </w:r>
      <w:r w:rsidR="00BF45A3" w:rsidRPr="00BF45A3">
        <w:rPr>
          <w:rFonts w:ascii="Arial" w:hAnsi="Arial" w:cs="Arial"/>
        </w:rPr>
        <w:t xml:space="preserve"> possible qu'au prix de gros efforts</w:t>
      </w:r>
      <w:r>
        <w:rPr>
          <w:rFonts w:ascii="Arial" w:hAnsi="Arial"/>
        </w:rPr>
        <w:t xml:space="preserve"> (chauffage temporaire compris). </w:t>
      </w:r>
    </w:p>
    <w:p w14:paraId="75D65DEC" w14:textId="627C68E8" w:rsidR="008F2800" w:rsidRDefault="00CB672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est important de se souvenir que les systèmes de chauffage réellement viables et respectueux du climat </w:t>
      </w:r>
      <w:r>
        <w:rPr>
          <w:rFonts w:ascii="Arial" w:hAnsi="Arial"/>
          <w:i/>
        </w:rPr>
        <w:t>se passent entièrement</w:t>
      </w:r>
      <w:r>
        <w:rPr>
          <w:rFonts w:ascii="Arial" w:hAnsi="Arial"/>
        </w:rPr>
        <w:t xml:space="preserve"> d’énergie fossile. Un nouveau chauffage à gaz – même avec une part de biogaz – ne ferait pas partie de la solution, mais bel et bien du problème. En effet, pour freiner la crise climatique, nous ne devons plus prendre que de </w:t>
      </w:r>
      <w:r>
        <w:rPr>
          <w:rFonts w:ascii="Arial" w:hAnsi="Arial"/>
          <w:i/>
          <w:iCs/>
        </w:rPr>
        <w:t>bonnes décisions</w:t>
      </w:r>
      <w:r>
        <w:rPr>
          <w:rFonts w:ascii="Arial" w:hAnsi="Arial"/>
        </w:rPr>
        <w:t xml:space="preserve"> lorsque nous investissons sur le long terme (2</w:t>
      </w:r>
      <w:r w:rsidR="004841D0">
        <w:rPr>
          <w:rFonts w:ascii="Arial" w:hAnsi="Arial"/>
        </w:rPr>
        <w:t>0</w:t>
      </w:r>
      <w:r>
        <w:rPr>
          <w:rFonts w:ascii="Arial" w:hAnsi="Arial"/>
        </w:rPr>
        <w:t> </w:t>
      </w:r>
      <w:proofErr w:type="gramStart"/>
      <w:r>
        <w:rPr>
          <w:rFonts w:ascii="Arial" w:hAnsi="Arial"/>
        </w:rPr>
        <w:t>ans!</w:t>
      </w:r>
      <w:proofErr w:type="gramEnd"/>
      <w:r>
        <w:rPr>
          <w:rFonts w:ascii="Arial" w:hAnsi="Arial"/>
        </w:rPr>
        <w:t xml:space="preserve">), c’est-à-dire nous détourner des énergies fossiles. </w:t>
      </w:r>
    </w:p>
    <w:p w14:paraId="3BDE1DB9" w14:textId="4415E468" w:rsidR="00257A26" w:rsidRDefault="00257A26" w:rsidP="00772D29">
      <w:pPr>
        <w:jc w:val="both"/>
        <w:rPr>
          <w:rFonts w:ascii="Arial" w:hAnsi="Arial" w:cs="Arial"/>
        </w:rPr>
      </w:pPr>
      <w:r>
        <w:rPr>
          <w:rFonts w:ascii="Arial" w:hAnsi="Arial"/>
        </w:rPr>
        <w:t>Il existe différente</w:t>
      </w:r>
      <w:r w:rsidR="004841D0">
        <w:rPr>
          <w:rFonts w:ascii="Arial" w:hAnsi="Arial"/>
        </w:rPr>
        <w:t>s</w:t>
      </w:r>
      <w:r>
        <w:rPr>
          <w:rFonts w:ascii="Arial" w:hAnsi="Arial"/>
        </w:rPr>
        <w:t xml:space="preserve"> offres de soutien </w:t>
      </w:r>
      <w:r w:rsidR="005F349C">
        <w:rPr>
          <w:rFonts w:ascii="Arial" w:hAnsi="Arial"/>
        </w:rPr>
        <w:t xml:space="preserve">non seulement </w:t>
      </w:r>
      <w:r>
        <w:rPr>
          <w:rFonts w:ascii="Arial" w:hAnsi="Arial"/>
        </w:rPr>
        <w:t xml:space="preserve">pour le remplacement d’un chauffage et la transition vers les énergies renouvelables, mais aussi pour </w:t>
      </w:r>
      <w:r w:rsidR="00482397">
        <w:rPr>
          <w:rFonts w:ascii="Arial" w:hAnsi="Arial"/>
        </w:rPr>
        <w:t xml:space="preserve">réaliser </w:t>
      </w:r>
      <w:r>
        <w:rPr>
          <w:rFonts w:ascii="Arial" w:hAnsi="Arial"/>
        </w:rPr>
        <w:t>des étapes supplémentaires en vue de l'assainissement énergétique du bâtiment</w:t>
      </w:r>
      <w:r w:rsidR="005F349C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</w:p>
    <w:p w14:paraId="532706C4" w14:textId="19701B6A" w:rsidR="00257A26" w:rsidRDefault="00257A26" w:rsidP="00772D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Conseils en énergie gratuits </w:t>
      </w:r>
      <w:r w:rsidR="00FB221A">
        <w:rPr>
          <w:rFonts w:ascii="Arial" w:hAnsi="Arial"/>
        </w:rPr>
        <w:t>ou à prix réduit</w:t>
      </w:r>
    </w:p>
    <w:p w14:paraId="1B3B6EC3" w14:textId="636169FB" w:rsidR="00257A26" w:rsidRDefault="00690F97" w:rsidP="00772D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Programmes d’encouragement financiers (de la commune ou du canton)</w:t>
      </w:r>
    </w:p>
    <w:p w14:paraId="5214F559" w14:textId="552A172E" w:rsidR="00257A26" w:rsidRDefault="00257A26" w:rsidP="00772D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Offres </w:t>
      </w:r>
      <w:r w:rsidR="00FB221A">
        <w:rPr>
          <w:rFonts w:ascii="Arial" w:hAnsi="Arial"/>
        </w:rPr>
        <w:t>hypothécaires</w:t>
      </w:r>
      <w:r>
        <w:rPr>
          <w:rFonts w:ascii="Arial" w:hAnsi="Arial"/>
        </w:rPr>
        <w:t xml:space="preserve"> et crédits </w:t>
      </w:r>
      <w:r w:rsidR="00FB221A">
        <w:rPr>
          <w:rFonts w:ascii="Arial" w:hAnsi="Arial"/>
        </w:rPr>
        <w:t>plus avantageux</w:t>
      </w:r>
    </w:p>
    <w:p w14:paraId="09152E41" w14:textId="77777777" w:rsidR="00257A26" w:rsidRDefault="00257A26" w:rsidP="00772D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Déductions fiscales</w:t>
      </w:r>
    </w:p>
    <w:p w14:paraId="5BDF82AF" w14:textId="1CFAA692" w:rsidR="00257A26" w:rsidRDefault="003364D1" w:rsidP="00772D2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Vous trouverez </w:t>
      </w:r>
      <w:r w:rsidR="00482397">
        <w:rPr>
          <w:rFonts w:ascii="Arial" w:hAnsi="Arial"/>
        </w:rPr>
        <w:t xml:space="preserve">ci-dessous </w:t>
      </w:r>
      <w:r>
        <w:rPr>
          <w:rFonts w:ascii="Arial" w:hAnsi="Arial"/>
        </w:rPr>
        <w:t xml:space="preserve">plusieurs adresses utiles. </w:t>
      </w:r>
      <w:r w:rsidR="00FB221A" w:rsidRPr="00BF45A3">
        <w:rPr>
          <w:rFonts w:ascii="Arial" w:hAnsi="Arial" w:cs="Arial"/>
        </w:rPr>
        <w:t xml:space="preserve">Nous vous serions très reconnaissants </w:t>
      </w:r>
      <w:r w:rsidR="00FB221A">
        <w:rPr>
          <w:rFonts w:ascii="Arial" w:hAnsi="Arial" w:cs="Arial"/>
        </w:rPr>
        <w:t xml:space="preserve">d’accueillir </w:t>
      </w:r>
      <w:r w:rsidR="00FB221A" w:rsidRPr="00BF45A3">
        <w:rPr>
          <w:rFonts w:ascii="Arial" w:hAnsi="Arial" w:cs="Arial"/>
        </w:rPr>
        <w:t>favorablement</w:t>
      </w:r>
      <w:r>
        <w:rPr>
          <w:rFonts w:ascii="Arial" w:hAnsi="Arial"/>
        </w:rPr>
        <w:t xml:space="preserve"> notre demande et nous </w:t>
      </w:r>
      <w:r w:rsidR="00FB221A">
        <w:rPr>
          <w:rFonts w:ascii="Arial" w:hAnsi="Arial"/>
        </w:rPr>
        <w:t xml:space="preserve">nous </w:t>
      </w:r>
      <w:r>
        <w:rPr>
          <w:rFonts w:ascii="Arial" w:hAnsi="Arial"/>
        </w:rPr>
        <w:t>réjouissons d’en discuter de vive voix avec vous.</w:t>
      </w:r>
    </w:p>
    <w:p w14:paraId="28A5598E" w14:textId="335227FA" w:rsidR="00257A26" w:rsidRDefault="00257A26" w:rsidP="00772D2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Dans l'attente de votre réponse, nous vous prions d’agréer, Madame, Monsieur, </w:t>
      </w:r>
      <w:r w:rsidR="00FB221A">
        <w:rPr>
          <w:rFonts w:ascii="Arial" w:hAnsi="Arial"/>
        </w:rPr>
        <w:t xml:space="preserve">l'expression de </w:t>
      </w:r>
      <w:r>
        <w:rPr>
          <w:rFonts w:ascii="Arial" w:hAnsi="Arial"/>
        </w:rPr>
        <w:t xml:space="preserve">nos </w:t>
      </w:r>
      <w:r w:rsidR="00FB221A">
        <w:rPr>
          <w:rFonts w:ascii="Arial" w:hAnsi="Arial"/>
        </w:rPr>
        <w:t xml:space="preserve">meilleures </w:t>
      </w:r>
      <w:r>
        <w:rPr>
          <w:rFonts w:ascii="Arial" w:hAnsi="Arial"/>
        </w:rPr>
        <w:t>salutations</w:t>
      </w:r>
      <w:r w:rsidR="00FB221A">
        <w:rPr>
          <w:rFonts w:ascii="Arial" w:hAnsi="Arial"/>
        </w:rPr>
        <w:t>,</w:t>
      </w:r>
    </w:p>
    <w:p w14:paraId="254C3895" w14:textId="77777777" w:rsidR="00BF45A3" w:rsidRDefault="00BF45A3" w:rsidP="00772D29">
      <w:pPr>
        <w:jc w:val="both"/>
        <w:rPr>
          <w:rFonts w:ascii="Arial" w:hAnsi="Arial" w:cs="Arial"/>
        </w:rPr>
      </w:pPr>
    </w:p>
    <w:p w14:paraId="666A9963" w14:textId="510A167E" w:rsidR="00257A26" w:rsidRDefault="00257A26" w:rsidP="00772D29">
      <w:pPr>
        <w:jc w:val="both"/>
        <w:rPr>
          <w:rFonts w:ascii="Arial" w:hAnsi="Arial" w:cs="Arial"/>
        </w:rPr>
      </w:pPr>
      <w:r>
        <w:rPr>
          <w:rFonts w:ascii="Arial" w:hAnsi="Arial"/>
        </w:rPr>
        <w:t>Vos locataires</w:t>
      </w:r>
      <w:r w:rsidR="00FB221A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</w:p>
    <w:p w14:paraId="228B4F85" w14:textId="77777777" w:rsidR="00257A26" w:rsidRDefault="00257A26" w:rsidP="00772D2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…….</w:t>
      </w:r>
    </w:p>
    <w:p w14:paraId="24B1BE31" w14:textId="77777777" w:rsidR="00CF5E79" w:rsidRDefault="00CF5E79" w:rsidP="00772D2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…….</w:t>
      </w:r>
    </w:p>
    <w:p w14:paraId="3C00CEFB" w14:textId="11EFDBFE" w:rsidR="00257A26" w:rsidRPr="00CF5E79" w:rsidRDefault="00CF5E79" w:rsidP="00772D2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…….</w:t>
      </w:r>
    </w:p>
    <w:p w14:paraId="614EAAA4" w14:textId="77777777" w:rsidR="00257A26" w:rsidRDefault="00257A26" w:rsidP="00772D29">
      <w:pPr>
        <w:jc w:val="both"/>
        <w:rPr>
          <w:rFonts w:ascii="Arial" w:hAnsi="Arial" w:cs="Arial"/>
        </w:rPr>
      </w:pPr>
    </w:p>
    <w:p w14:paraId="21F54F57" w14:textId="061E9258" w:rsidR="00257A26" w:rsidRPr="00257A26" w:rsidRDefault="00615ED1" w:rsidP="00772D29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Information et soutien pour le remplacement d’un chauffage</w:t>
      </w:r>
      <w:r w:rsidR="00FB221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F176FD" w:rsidRPr="00D43BD3" w14:paraId="63FFC8FF" w14:textId="5B2465F1" w:rsidTr="00C05467">
        <w:tc>
          <w:tcPr>
            <w:tcW w:w="5387" w:type="dxa"/>
          </w:tcPr>
          <w:p w14:paraId="75193B2B" w14:textId="19CE8031" w:rsidR="00F176FD" w:rsidRPr="00D43BD3" w:rsidRDefault="00F176FD" w:rsidP="00772D2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Comparateur </w:t>
            </w:r>
            <w:r>
              <w:rPr>
                <w:rFonts w:ascii="Arial" w:hAnsi="Arial"/>
              </w:rPr>
              <w:t>avec bilan des coûts et bilan environnemental des systèmes de chauffage les plus courants</w:t>
            </w:r>
            <w:r w:rsidR="00FB22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675" w:type="dxa"/>
          </w:tcPr>
          <w:p w14:paraId="1E67A698" w14:textId="590E862F" w:rsidR="00F176FD" w:rsidRPr="00C30AA0" w:rsidRDefault="00000000" w:rsidP="00772D29">
            <w:pPr>
              <w:spacing w:after="120"/>
              <w:jc w:val="both"/>
              <w:rPr>
                <w:rFonts w:ascii="Arial" w:hAnsi="Arial" w:cs="Arial"/>
                <w:b/>
              </w:rPr>
            </w:pPr>
            <w:hyperlink r:id="rId11" w:history="1">
              <w:r>
                <w:rPr>
                  <w:rStyle w:val="Hyperlink"/>
                  <w:rFonts w:ascii="Arial" w:hAnsi="Arial"/>
                </w:rPr>
                <w:t>www.chauffezrenouvelable.ch/calculateurdescouts</w:t>
              </w:r>
            </w:hyperlink>
            <w:r>
              <w:rPr>
                <w:rFonts w:ascii="Arial" w:hAnsi="Arial"/>
              </w:rPr>
              <w:t xml:space="preserve"> </w:t>
            </w:r>
            <w:r>
              <w:rPr>
                <w:rStyle w:val="Hyperlink"/>
                <w:rFonts w:ascii="Arial" w:hAnsi="Arial"/>
              </w:rPr>
              <w:t xml:space="preserve"> </w:t>
            </w:r>
          </w:p>
        </w:tc>
      </w:tr>
      <w:tr w:rsidR="00F176FD" w:rsidRPr="00D43BD3" w14:paraId="23B0302F" w14:textId="150620B1" w:rsidTr="00C05467">
        <w:tc>
          <w:tcPr>
            <w:tcW w:w="5387" w:type="dxa"/>
          </w:tcPr>
          <w:p w14:paraId="66CEB986" w14:textId="3F0AC8A6" w:rsidR="00F176FD" w:rsidRPr="00D43BD3" w:rsidRDefault="00F176FD" w:rsidP="00772D2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Programmes de subvention par</w:t>
            </w:r>
            <w:r w:rsidR="00FB221A">
              <w:rPr>
                <w:rFonts w:ascii="Arial" w:hAnsi="Arial"/>
              </w:rPr>
              <w:t xml:space="preserve"> code</w:t>
            </w:r>
            <w:r>
              <w:rPr>
                <w:rFonts w:ascii="Arial" w:hAnsi="Arial"/>
              </w:rPr>
              <w:t xml:space="preserve"> postal</w:t>
            </w:r>
            <w:r w:rsidR="00FB22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675" w:type="dxa"/>
          </w:tcPr>
          <w:p w14:paraId="2720D37C" w14:textId="6E4C0820" w:rsidR="00F176FD" w:rsidRPr="00D43BD3" w:rsidRDefault="00000000" w:rsidP="00772D29">
            <w:pPr>
              <w:spacing w:after="120"/>
              <w:jc w:val="both"/>
              <w:rPr>
                <w:rFonts w:ascii="Arial" w:hAnsi="Arial" w:cs="Arial"/>
                <w:b/>
              </w:rPr>
            </w:pPr>
            <w:hyperlink r:id="rId12" w:history="1">
              <w:r>
                <w:rPr>
                  <w:rStyle w:val="Hyperlink"/>
                  <w:rFonts w:ascii="Arial" w:hAnsi="Arial"/>
                </w:rPr>
                <w:t>www.francsenergie.ch</w:t>
              </w:r>
            </w:hyperlink>
          </w:p>
        </w:tc>
      </w:tr>
      <w:tr w:rsidR="00F176FD" w:rsidRPr="00D43BD3" w14:paraId="4B1088D2" w14:textId="01EFA375" w:rsidTr="00C05467">
        <w:tc>
          <w:tcPr>
            <w:tcW w:w="5387" w:type="dxa"/>
          </w:tcPr>
          <w:p w14:paraId="39354122" w14:textId="2AAACFB8" w:rsidR="00F176FD" w:rsidRPr="00D43BD3" w:rsidRDefault="00F176FD" w:rsidP="00FB221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Conseil en énergie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(hotline nationale et par canton</w:t>
            </w:r>
            <w:proofErr w:type="gramStart"/>
            <w:r>
              <w:rPr>
                <w:rFonts w:ascii="Arial" w:hAnsi="Arial"/>
              </w:rPr>
              <w:t>):</w:t>
            </w:r>
            <w:proofErr w:type="gramEnd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3675" w:type="dxa"/>
          </w:tcPr>
          <w:p w14:paraId="615E802A" w14:textId="5C3A7282" w:rsidR="00F176FD" w:rsidRPr="00D43BD3" w:rsidRDefault="00000000" w:rsidP="00772D29">
            <w:pPr>
              <w:spacing w:after="120"/>
              <w:jc w:val="both"/>
              <w:rPr>
                <w:rFonts w:ascii="Arial" w:hAnsi="Arial" w:cs="Arial"/>
                <w:b/>
              </w:rPr>
            </w:pPr>
            <w:hyperlink r:id="rId13" w:history="1">
              <w:r>
                <w:rPr>
                  <w:rStyle w:val="Hyperlink"/>
                  <w:rFonts w:ascii="Arial" w:hAnsi="Arial"/>
                </w:rPr>
                <w:t>www.suisseenergie.ch/conseil/</w:t>
              </w:r>
            </w:hyperlink>
          </w:p>
        </w:tc>
      </w:tr>
      <w:tr w:rsidR="00F176FD" w:rsidRPr="00D43BD3" w14:paraId="2CB9FEA4" w14:textId="57A42E7D" w:rsidTr="00C05467">
        <w:tc>
          <w:tcPr>
            <w:tcW w:w="5387" w:type="dxa"/>
          </w:tcPr>
          <w:p w14:paraId="545DC777" w14:textId="7A497FC8" w:rsidR="00F176FD" w:rsidRPr="00D43BD3" w:rsidRDefault="00F176FD" w:rsidP="00772D2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Installateurs qualifiés de </w:t>
            </w:r>
            <w:r>
              <w:rPr>
                <w:rFonts w:ascii="Arial" w:hAnsi="Arial"/>
                <w:b/>
              </w:rPr>
              <w:t>pompes à chaleur</w:t>
            </w:r>
            <w:r>
              <w:rPr>
                <w:rFonts w:ascii="Arial" w:hAnsi="Arial"/>
              </w:rPr>
              <w:t xml:space="preserve"> par </w:t>
            </w:r>
            <w:r w:rsidR="00FB221A">
              <w:rPr>
                <w:rFonts w:ascii="Arial" w:hAnsi="Arial"/>
              </w:rPr>
              <w:t>code</w:t>
            </w:r>
            <w:r>
              <w:rPr>
                <w:rFonts w:ascii="Arial" w:hAnsi="Arial"/>
              </w:rPr>
              <w:t xml:space="preserve"> postal</w:t>
            </w:r>
            <w:r w:rsidR="00FB22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675" w:type="dxa"/>
          </w:tcPr>
          <w:p w14:paraId="5098437D" w14:textId="31902997" w:rsidR="00F176FD" w:rsidRPr="00D43BD3" w:rsidRDefault="00000000" w:rsidP="00772D29">
            <w:pPr>
              <w:spacing w:after="120"/>
              <w:jc w:val="both"/>
              <w:rPr>
                <w:rFonts w:ascii="Arial" w:hAnsi="Arial" w:cs="Arial"/>
              </w:rPr>
            </w:pPr>
            <w:hyperlink r:id="rId14" w:history="1">
              <w:r>
                <w:rPr>
                  <w:rStyle w:val="Hyperlink"/>
                  <w:rFonts w:ascii="Arial" w:hAnsi="Arial"/>
                </w:rPr>
                <w:t>www.wp-systemmodul.ch/fr/</w:t>
              </w:r>
            </w:hyperlink>
          </w:p>
        </w:tc>
      </w:tr>
      <w:tr w:rsidR="00825E42" w:rsidRPr="00D43BD3" w14:paraId="2D1074C4" w14:textId="77777777" w:rsidTr="00C05467">
        <w:tc>
          <w:tcPr>
            <w:tcW w:w="5387" w:type="dxa"/>
          </w:tcPr>
          <w:p w14:paraId="769392AB" w14:textId="36FFEB90" w:rsidR="00825E42" w:rsidRDefault="00FB221A" w:rsidP="00772D2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É</w:t>
            </w:r>
            <w:r w:rsidR="00825E42">
              <w:rPr>
                <w:rFonts w:ascii="Arial" w:hAnsi="Arial"/>
              </w:rPr>
              <w:t>tude</w:t>
            </w:r>
            <w:r>
              <w:rPr>
                <w:rFonts w:ascii="Arial" w:hAnsi="Arial"/>
              </w:rPr>
              <w:t xml:space="preserve"> </w:t>
            </w:r>
            <w:r w:rsidR="00825E42">
              <w:rPr>
                <w:rFonts w:ascii="Arial" w:hAnsi="Arial"/>
              </w:rPr>
              <w:t xml:space="preserve">: </w:t>
            </w:r>
            <w:r w:rsidR="004841D0">
              <w:rPr>
                <w:rFonts w:ascii="Arial" w:hAnsi="Arial"/>
                <w:b/>
              </w:rPr>
              <w:t>é</w:t>
            </w:r>
            <w:r w:rsidR="00825E42">
              <w:rPr>
                <w:rFonts w:ascii="Arial" w:hAnsi="Arial"/>
                <w:b/>
              </w:rPr>
              <w:t>cobilan</w:t>
            </w:r>
            <w:r w:rsidR="00825E42">
              <w:rPr>
                <w:rFonts w:ascii="Arial" w:hAnsi="Arial"/>
              </w:rPr>
              <w:t xml:space="preserve"> du remplacement anticipé du chauffage</w:t>
            </w:r>
          </w:p>
        </w:tc>
        <w:tc>
          <w:tcPr>
            <w:tcW w:w="3675" w:type="dxa"/>
          </w:tcPr>
          <w:p w14:paraId="166EA083" w14:textId="660E7232" w:rsidR="00825E42" w:rsidRPr="00686843" w:rsidRDefault="00000000" w:rsidP="00772D29">
            <w:pPr>
              <w:spacing w:after="120"/>
              <w:jc w:val="both"/>
              <w:rPr>
                <w:rFonts w:ascii="Arial" w:hAnsi="Arial" w:cs="Arial"/>
              </w:rPr>
            </w:pPr>
            <w:hyperlink r:id="rId15" w:history="1">
              <w:r w:rsidR="00394156" w:rsidRPr="00982C9C">
                <w:rPr>
                  <w:rStyle w:val="Hyperlink"/>
                </w:rPr>
                <w:t>www.wwf.ch/chauffer</w:t>
              </w:r>
            </w:hyperlink>
            <w:r w:rsidR="00394156">
              <w:t xml:space="preserve"> </w:t>
            </w:r>
          </w:p>
        </w:tc>
      </w:tr>
      <w:tr w:rsidR="00F176FD" w:rsidRPr="00D43BD3" w14:paraId="75AE6A56" w14:textId="0E978318" w:rsidTr="00C05467">
        <w:tc>
          <w:tcPr>
            <w:tcW w:w="5387" w:type="dxa"/>
          </w:tcPr>
          <w:p w14:paraId="766AAE52" w14:textId="235E3D82" w:rsidR="00F176FD" w:rsidRPr="00D43BD3" w:rsidRDefault="00F176FD" w:rsidP="00772D29">
            <w:pPr>
              <w:spacing w:after="120"/>
              <w:jc w:val="both"/>
            </w:pPr>
            <w:r>
              <w:rPr>
                <w:rFonts w:ascii="Arial" w:hAnsi="Arial"/>
              </w:rPr>
              <w:t xml:space="preserve">Professionnels qualifiés pour les </w:t>
            </w:r>
            <w:r>
              <w:rPr>
                <w:rFonts w:ascii="Arial" w:hAnsi="Arial"/>
                <w:b/>
              </w:rPr>
              <w:t>installations solaires</w:t>
            </w:r>
            <w:r>
              <w:rPr>
                <w:rFonts w:ascii="Arial" w:hAnsi="Arial"/>
              </w:rPr>
              <w:t xml:space="preserve"> par </w:t>
            </w:r>
            <w:r w:rsidR="00FB221A">
              <w:rPr>
                <w:rFonts w:ascii="Arial" w:hAnsi="Arial"/>
              </w:rPr>
              <w:t>code</w:t>
            </w:r>
            <w:r>
              <w:rPr>
                <w:rFonts w:ascii="Arial" w:hAnsi="Arial"/>
              </w:rPr>
              <w:t xml:space="preserve"> postal</w:t>
            </w:r>
            <w:r w:rsidR="00FB22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675" w:type="dxa"/>
          </w:tcPr>
          <w:p w14:paraId="658CF699" w14:textId="1763F6B8" w:rsidR="00F176FD" w:rsidRPr="00D43BD3" w:rsidRDefault="00000000" w:rsidP="00772D29">
            <w:pPr>
              <w:spacing w:after="120"/>
              <w:jc w:val="both"/>
              <w:rPr>
                <w:rFonts w:ascii="Arial" w:hAnsi="Arial" w:cs="Arial"/>
              </w:rPr>
            </w:pPr>
            <w:hyperlink r:id="rId16" w:history="1">
              <w:r>
                <w:rPr>
                  <w:rStyle w:val="Hyperlink"/>
                  <w:rFonts w:ascii="Arial" w:hAnsi="Arial"/>
                </w:rPr>
                <w:t>www.swissolar.ch/fr/les-pros-du-solaire</w:t>
              </w:r>
            </w:hyperlink>
          </w:p>
        </w:tc>
      </w:tr>
      <w:tr w:rsidR="00F176FD" w:rsidRPr="00D43BD3" w14:paraId="075FC6B9" w14:textId="53D7E018" w:rsidTr="00C05467">
        <w:tc>
          <w:tcPr>
            <w:tcW w:w="5387" w:type="dxa"/>
          </w:tcPr>
          <w:p w14:paraId="3F324A78" w14:textId="2AD696A0" w:rsidR="00F176FD" w:rsidRPr="00D43BD3" w:rsidRDefault="00F176FD" w:rsidP="00772D2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Informations détaillées sur le </w:t>
            </w:r>
            <w:r>
              <w:rPr>
                <w:rFonts w:ascii="Arial" w:hAnsi="Arial"/>
                <w:b/>
              </w:rPr>
              <w:t>gaz fossile</w:t>
            </w:r>
            <w:r>
              <w:rPr>
                <w:rFonts w:ascii="Arial" w:hAnsi="Arial"/>
              </w:rPr>
              <w:t xml:space="preserve"> et la protection du climat</w:t>
            </w:r>
            <w:r w:rsidR="00FB22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675" w:type="dxa"/>
          </w:tcPr>
          <w:p w14:paraId="1BBCCD17" w14:textId="2779851F" w:rsidR="00F176FD" w:rsidRPr="00D43BD3" w:rsidRDefault="00000000" w:rsidP="00772D29">
            <w:pPr>
              <w:spacing w:after="120"/>
              <w:jc w:val="both"/>
              <w:rPr>
                <w:rFonts w:ascii="Arial" w:hAnsi="Arial" w:cs="Arial"/>
              </w:rPr>
            </w:pPr>
            <w:hyperlink r:id="rId17" w:history="1">
              <w:r>
                <w:rPr>
                  <w:rStyle w:val="Hyperlink"/>
                  <w:rFonts w:ascii="Arial" w:hAnsi="Arial"/>
                </w:rPr>
                <w:t>www.wwf.ch/gaz-fossile</w:t>
              </w:r>
            </w:hyperlink>
          </w:p>
        </w:tc>
      </w:tr>
    </w:tbl>
    <w:p w14:paraId="321A7565" w14:textId="77777777" w:rsidR="008F2800" w:rsidRPr="007869BC" w:rsidRDefault="008F2800" w:rsidP="00772D29">
      <w:pPr>
        <w:jc w:val="both"/>
        <w:rPr>
          <w:rFonts w:ascii="Arial" w:hAnsi="Arial" w:cs="Arial"/>
        </w:rPr>
      </w:pPr>
    </w:p>
    <w:sectPr w:rsidR="008F2800" w:rsidRPr="00786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FDEC" w14:textId="77777777" w:rsidR="00D543BF" w:rsidRDefault="00D543BF" w:rsidP="00417703">
      <w:pPr>
        <w:spacing w:after="0" w:line="240" w:lineRule="auto"/>
      </w:pPr>
      <w:r>
        <w:separator/>
      </w:r>
    </w:p>
  </w:endnote>
  <w:endnote w:type="continuationSeparator" w:id="0">
    <w:p w14:paraId="62267B33" w14:textId="77777777" w:rsidR="00D543BF" w:rsidRDefault="00D543BF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5BCD" w14:textId="77777777" w:rsidR="00D543BF" w:rsidRDefault="00D543BF" w:rsidP="00417703">
      <w:pPr>
        <w:spacing w:after="0" w:line="240" w:lineRule="auto"/>
      </w:pPr>
      <w:r>
        <w:separator/>
      </w:r>
    </w:p>
  </w:footnote>
  <w:footnote w:type="continuationSeparator" w:id="0">
    <w:p w14:paraId="75F4EA41" w14:textId="77777777" w:rsidR="00D543BF" w:rsidRDefault="00D543BF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96818">
    <w:abstractNumId w:val="1"/>
  </w:num>
  <w:num w:numId="2" w16cid:durableId="1183544089">
    <w:abstractNumId w:val="0"/>
  </w:num>
  <w:num w:numId="3" w16cid:durableId="1911190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202FC"/>
    <w:rsid w:val="00040D93"/>
    <w:rsid w:val="00067CE3"/>
    <w:rsid w:val="00085FEF"/>
    <w:rsid w:val="000947AB"/>
    <w:rsid w:val="000B4203"/>
    <w:rsid w:val="00124E16"/>
    <w:rsid w:val="00133E46"/>
    <w:rsid w:val="00137E7D"/>
    <w:rsid w:val="001545BC"/>
    <w:rsid w:val="002230C9"/>
    <w:rsid w:val="00257A26"/>
    <w:rsid w:val="002651DD"/>
    <w:rsid w:val="00271CC1"/>
    <w:rsid w:val="00294646"/>
    <w:rsid w:val="002A122E"/>
    <w:rsid w:val="002B0A81"/>
    <w:rsid w:val="002E1FA0"/>
    <w:rsid w:val="00316363"/>
    <w:rsid w:val="00327802"/>
    <w:rsid w:val="003364D1"/>
    <w:rsid w:val="003714A1"/>
    <w:rsid w:val="00394156"/>
    <w:rsid w:val="003F1809"/>
    <w:rsid w:val="00417703"/>
    <w:rsid w:val="004215DC"/>
    <w:rsid w:val="004324C9"/>
    <w:rsid w:val="00482397"/>
    <w:rsid w:val="00482FB7"/>
    <w:rsid w:val="004841D0"/>
    <w:rsid w:val="004B5D2F"/>
    <w:rsid w:val="004C2B24"/>
    <w:rsid w:val="004D2A2A"/>
    <w:rsid w:val="004E27C2"/>
    <w:rsid w:val="004F0F9C"/>
    <w:rsid w:val="00522A36"/>
    <w:rsid w:val="00534E1D"/>
    <w:rsid w:val="005474D9"/>
    <w:rsid w:val="00553BB0"/>
    <w:rsid w:val="005634E2"/>
    <w:rsid w:val="00570346"/>
    <w:rsid w:val="00580967"/>
    <w:rsid w:val="005900B2"/>
    <w:rsid w:val="005971FE"/>
    <w:rsid w:val="005B2E53"/>
    <w:rsid w:val="005D6B21"/>
    <w:rsid w:val="005F1D83"/>
    <w:rsid w:val="005F349C"/>
    <w:rsid w:val="00615ED1"/>
    <w:rsid w:val="0062541B"/>
    <w:rsid w:val="006415A1"/>
    <w:rsid w:val="00650EB4"/>
    <w:rsid w:val="00656DED"/>
    <w:rsid w:val="00686843"/>
    <w:rsid w:val="00690F97"/>
    <w:rsid w:val="00707CFC"/>
    <w:rsid w:val="007406FC"/>
    <w:rsid w:val="00740C54"/>
    <w:rsid w:val="0075616E"/>
    <w:rsid w:val="0077099B"/>
    <w:rsid w:val="00772D29"/>
    <w:rsid w:val="00776D85"/>
    <w:rsid w:val="007842F8"/>
    <w:rsid w:val="007869BC"/>
    <w:rsid w:val="007A53CF"/>
    <w:rsid w:val="007C7DB5"/>
    <w:rsid w:val="007D7CA6"/>
    <w:rsid w:val="007F1AB4"/>
    <w:rsid w:val="00800E1D"/>
    <w:rsid w:val="00801FA4"/>
    <w:rsid w:val="00820D89"/>
    <w:rsid w:val="00822301"/>
    <w:rsid w:val="00825E42"/>
    <w:rsid w:val="0083448A"/>
    <w:rsid w:val="00894AD3"/>
    <w:rsid w:val="008B5286"/>
    <w:rsid w:val="008E1915"/>
    <w:rsid w:val="008F2800"/>
    <w:rsid w:val="008F6B53"/>
    <w:rsid w:val="0090213E"/>
    <w:rsid w:val="00951DFD"/>
    <w:rsid w:val="00976131"/>
    <w:rsid w:val="00980D19"/>
    <w:rsid w:val="009B4D5F"/>
    <w:rsid w:val="009B6FAC"/>
    <w:rsid w:val="009D2572"/>
    <w:rsid w:val="009D43A8"/>
    <w:rsid w:val="009F5604"/>
    <w:rsid w:val="00A17D1E"/>
    <w:rsid w:val="00A40767"/>
    <w:rsid w:val="00A45C1B"/>
    <w:rsid w:val="00A46C52"/>
    <w:rsid w:val="00A50BE0"/>
    <w:rsid w:val="00A95FFF"/>
    <w:rsid w:val="00AA5283"/>
    <w:rsid w:val="00AB5EA6"/>
    <w:rsid w:val="00AE5DA4"/>
    <w:rsid w:val="00AF6945"/>
    <w:rsid w:val="00B016DC"/>
    <w:rsid w:val="00B13D93"/>
    <w:rsid w:val="00B21AC4"/>
    <w:rsid w:val="00B50BAC"/>
    <w:rsid w:val="00B724E1"/>
    <w:rsid w:val="00BB6105"/>
    <w:rsid w:val="00BB7B9C"/>
    <w:rsid w:val="00BC04B8"/>
    <w:rsid w:val="00BC061B"/>
    <w:rsid w:val="00BC0CF8"/>
    <w:rsid w:val="00BD1385"/>
    <w:rsid w:val="00BE2DE4"/>
    <w:rsid w:val="00BE745C"/>
    <w:rsid w:val="00BF2814"/>
    <w:rsid w:val="00BF45A3"/>
    <w:rsid w:val="00C05467"/>
    <w:rsid w:val="00C14EE1"/>
    <w:rsid w:val="00C30AA0"/>
    <w:rsid w:val="00C43481"/>
    <w:rsid w:val="00C57CCF"/>
    <w:rsid w:val="00C832CD"/>
    <w:rsid w:val="00CA4422"/>
    <w:rsid w:val="00CB45B3"/>
    <w:rsid w:val="00CB6728"/>
    <w:rsid w:val="00CC31BD"/>
    <w:rsid w:val="00CC43C4"/>
    <w:rsid w:val="00CF2466"/>
    <w:rsid w:val="00CF5E79"/>
    <w:rsid w:val="00CF600A"/>
    <w:rsid w:val="00D13A5E"/>
    <w:rsid w:val="00D543BF"/>
    <w:rsid w:val="00D75DD7"/>
    <w:rsid w:val="00D809FB"/>
    <w:rsid w:val="00D920D9"/>
    <w:rsid w:val="00DD0B5D"/>
    <w:rsid w:val="00E16B53"/>
    <w:rsid w:val="00E21AD8"/>
    <w:rsid w:val="00E30A17"/>
    <w:rsid w:val="00E31074"/>
    <w:rsid w:val="00E33045"/>
    <w:rsid w:val="00E363FA"/>
    <w:rsid w:val="00E42AC9"/>
    <w:rsid w:val="00E459E6"/>
    <w:rsid w:val="00E51DE6"/>
    <w:rsid w:val="00E5454D"/>
    <w:rsid w:val="00E55429"/>
    <w:rsid w:val="00E742F3"/>
    <w:rsid w:val="00E853CF"/>
    <w:rsid w:val="00E92250"/>
    <w:rsid w:val="00EA53A3"/>
    <w:rsid w:val="00EB333E"/>
    <w:rsid w:val="00EB5713"/>
    <w:rsid w:val="00EE1DEA"/>
    <w:rsid w:val="00EE75CD"/>
    <w:rsid w:val="00EF6A4B"/>
    <w:rsid w:val="00F176FD"/>
    <w:rsid w:val="00F278A1"/>
    <w:rsid w:val="00F43033"/>
    <w:rsid w:val="00F45000"/>
    <w:rsid w:val="00F463A4"/>
    <w:rsid w:val="00F83334"/>
    <w:rsid w:val="00FB221A"/>
    <w:rsid w:val="00FC7F35"/>
    <w:rsid w:val="00FE0D3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paragraph" w:styleId="Revision">
    <w:name w:val="Revision"/>
    <w:hidden/>
    <w:uiPriority w:val="99"/>
    <w:semiHidden/>
    <w:rsid w:val="00DD0B5D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C054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4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isseenergie.ch/consei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ncsenergie.ch" TargetMode="External"/><Relationship Id="rId17" Type="http://schemas.openxmlformats.org/officeDocument/2006/relationships/hyperlink" Target="https://www.wwf.ch/gaz-fossi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olar.ch/fr/les-pros-du-solai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uffezrenouvelable.ch/calculateurdescou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wf.ch/chauffe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p-systemmodul.ch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0" ma:contentTypeDescription="Create a new document." ma:contentTypeScope="" ma:versionID="929bf727e4851821d6a727112e31f311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bd6aa1f9dd4dcaa4cca342fd03aef337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E637D-E230-4B6E-8D77-87C86CE55D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2D8BC9-0AEC-48C5-9417-1F0FA9567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2024-05-14T13:51:00Z</dcterms:created>
  <dcterms:modified xsi:type="dcterms:W3CDTF">2024-05-14T13:51:00Z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</Properties>
</file>